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26C94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26C94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26C94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>нежилого помещения общей площадью 130,6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507667">
        <w:rPr>
          <w:rFonts w:ascii="Times New Roman" w:hAnsi="Times New Roman" w:cs="Times New Roman"/>
          <w:sz w:val="24"/>
          <w:szCs w:val="24"/>
        </w:rPr>
        <w:t>Пионерской правды, д. 2, пом. 103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926C94">
        <w:rPr>
          <w:rFonts w:ascii="Times New Roman" w:hAnsi="Times New Roman" w:cs="Times New Roman"/>
          <w:sz w:val="24"/>
          <w:szCs w:val="24"/>
        </w:rPr>
        <w:t>7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26C94">
        <w:rPr>
          <w:rFonts w:ascii="Times New Roman" w:hAnsi="Times New Roman" w:cs="Times New Roman"/>
          <w:sz w:val="24"/>
          <w:szCs w:val="24"/>
        </w:rPr>
        <w:t>марта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E57E53">
        <w:rPr>
          <w:bCs/>
        </w:rPr>
        <w:t>Даты начала и окончания приема заявок</w:t>
      </w:r>
      <w:r w:rsidRPr="00E57E53">
        <w:t xml:space="preserve"> на участие в </w:t>
      </w:r>
      <w:r>
        <w:t>продаже</w:t>
      </w:r>
      <w:r w:rsidRPr="00E57E53">
        <w:t xml:space="preserve">: </w:t>
      </w:r>
      <w:r w:rsidRPr="00E57E53">
        <w:rPr>
          <w:bCs/>
        </w:rPr>
        <w:t xml:space="preserve">с </w:t>
      </w:r>
      <w:r>
        <w:rPr>
          <w:bCs/>
        </w:rPr>
        <w:t>18</w:t>
      </w:r>
      <w:r>
        <w:rPr>
          <w:bCs/>
        </w:rPr>
        <w:t>.</w:t>
      </w:r>
      <w:r>
        <w:rPr>
          <w:bCs/>
        </w:rPr>
        <w:t>03</w:t>
      </w:r>
      <w:r w:rsidRPr="00E57E53">
        <w:rPr>
          <w:bCs/>
        </w:rPr>
        <w:t>.20</w:t>
      </w:r>
      <w:r>
        <w:rPr>
          <w:bCs/>
        </w:rPr>
        <w:t>2</w:t>
      </w:r>
      <w:r>
        <w:rPr>
          <w:bCs/>
        </w:rPr>
        <w:t>2</w:t>
      </w:r>
      <w:r w:rsidRPr="00E57E53">
        <w:rPr>
          <w:bCs/>
        </w:rPr>
        <w:t xml:space="preserve"> по </w:t>
      </w:r>
      <w:r>
        <w:rPr>
          <w:bCs/>
        </w:rPr>
        <w:t>22</w:t>
      </w:r>
      <w:r>
        <w:rPr>
          <w:bCs/>
        </w:rPr>
        <w:t>.</w:t>
      </w:r>
      <w:r>
        <w:rPr>
          <w:bCs/>
        </w:rPr>
        <w:t>04</w:t>
      </w:r>
      <w:r>
        <w:rPr>
          <w:bCs/>
        </w:rPr>
        <w:t>.202</w:t>
      </w:r>
      <w:r>
        <w:rPr>
          <w:bCs/>
        </w:rPr>
        <w:t>2</w:t>
      </w:r>
      <w:r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26</w:t>
      </w:r>
      <w:r>
        <w:rPr>
          <w:bCs/>
        </w:rPr>
        <w:t>.</w:t>
      </w:r>
      <w:r>
        <w:rPr>
          <w:bCs/>
        </w:rPr>
        <w:t>04</w:t>
      </w:r>
      <w:r>
        <w:rPr>
          <w:bCs/>
        </w:rPr>
        <w:t>.202</w:t>
      </w:r>
      <w:r>
        <w:rPr>
          <w:bCs/>
        </w:rPr>
        <w:t>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>28</w:t>
      </w:r>
      <w:r>
        <w:rPr>
          <w:bCs/>
        </w:rPr>
        <w:t>.</w:t>
      </w:r>
      <w:r>
        <w:rPr>
          <w:bCs/>
        </w:rPr>
        <w:t>04</w:t>
      </w:r>
      <w:r>
        <w:rPr>
          <w:bCs/>
        </w:rPr>
        <w:t>.202</w:t>
      </w:r>
      <w:r>
        <w:rPr>
          <w:bCs/>
        </w:rPr>
        <w:t>2</w:t>
      </w:r>
      <w:r>
        <w:rPr>
          <w:bCs/>
        </w:rPr>
        <w:t xml:space="preserve"> в 1</w:t>
      </w:r>
      <w:r>
        <w:rPr>
          <w:bCs/>
        </w:rPr>
        <w:t>3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>
        <w:rPr>
          <w:color w:val="000000"/>
        </w:rPr>
        <w:t>20</w:t>
      </w:r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2022-04-26T04:06:00Z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